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857E1" w14:textId="29D67314" w:rsidR="00982C7A" w:rsidRDefault="00221697" w:rsidP="00221697">
      <w:pPr>
        <w:pStyle w:val="HARTBody"/>
      </w:pPr>
      <w:r>
        <w:t>The following copy is proposed for the key messaging section of the in-progress Online Asset Portal.</w:t>
      </w:r>
    </w:p>
    <w:p w14:paraId="153BC5EB" w14:textId="6007CB1F" w:rsidR="00067116" w:rsidRDefault="00067116" w:rsidP="00532811">
      <w:pPr>
        <w:pStyle w:val="HARTHeading"/>
      </w:pPr>
      <w:r>
        <w:t xml:space="preserve">At </w:t>
      </w:r>
      <w:r w:rsidR="00532811" w:rsidRPr="00721CD7">
        <w:t>Spartan Chemical</w:t>
      </w:r>
      <w:r>
        <w:t>, we make clean simple®.</w:t>
      </w:r>
    </w:p>
    <w:p w14:paraId="32910A8B" w14:textId="77777777" w:rsidR="00532811" w:rsidRPr="007950EA" w:rsidRDefault="00532811" w:rsidP="00532811">
      <w:pPr>
        <w:pStyle w:val="HARTBody"/>
        <w:rPr>
          <w:b/>
          <w:bCs/>
        </w:rPr>
      </w:pPr>
      <w:r w:rsidRPr="007950EA">
        <w:t xml:space="preserve">Spartan Chemical is your trusted partner in elevating cleanliness standards and enhancing operational efficiency. </w:t>
      </w:r>
    </w:p>
    <w:p w14:paraId="014E404E" w14:textId="20C7E545" w:rsidR="00532811" w:rsidRPr="00721CD7" w:rsidRDefault="00532811" w:rsidP="00532811">
      <w:pPr>
        <w:pStyle w:val="HARTBody"/>
        <w:rPr>
          <w:b/>
          <w:bCs/>
        </w:rPr>
      </w:pPr>
      <w:r>
        <w:t>With a comprehensive range of innovative solutions, including training systems, software and cutting-edge products, Spartan Chemical helps businesses take simple steps to achieve excellence in facility cleaning operations.</w:t>
      </w:r>
    </w:p>
    <w:p w14:paraId="3205A097" w14:textId="3B19683F" w:rsidR="00532811" w:rsidRDefault="00532811" w:rsidP="00532811">
      <w:pPr>
        <w:pStyle w:val="HARTSubhead2"/>
      </w:pPr>
      <w:proofErr w:type="spellStart"/>
      <w:r>
        <w:t>Compu</w:t>
      </w:r>
      <w:r w:rsidR="00067116">
        <w:t>C</w:t>
      </w:r>
      <w:r>
        <w:t>lean</w:t>
      </w:r>
      <w:proofErr w:type="spellEnd"/>
      <w:r w:rsidR="00067116">
        <w:t>®</w:t>
      </w:r>
    </w:p>
    <w:p w14:paraId="1CEE99CD" w14:textId="77777777" w:rsidR="00532811" w:rsidRDefault="00532811" w:rsidP="00532811">
      <w:pPr>
        <w:pStyle w:val="HARTBullets"/>
      </w:pPr>
      <w:r w:rsidRPr="00943805">
        <w:rPr>
          <w:b/>
          <w:bCs/>
        </w:rPr>
        <w:t>Streamlined Facility Management:</w:t>
      </w:r>
      <w:r>
        <w:t xml:space="preserve"> By centralizing operations, </w:t>
      </w:r>
      <w:proofErr w:type="gramStart"/>
      <w:r>
        <w:t>scheduling</w:t>
      </w:r>
      <w:proofErr w:type="gramEnd"/>
      <w:r>
        <w:t xml:space="preserve"> and reporting, </w:t>
      </w:r>
      <w:proofErr w:type="spellStart"/>
      <w:r>
        <w:t>CompuClean</w:t>
      </w:r>
      <w:proofErr w:type="spellEnd"/>
      <w:r>
        <w:t xml:space="preserve"> helps facility managers simplify complex tasks, leading to improved efficiency, organization and overall performance of cleaning operations.</w:t>
      </w:r>
    </w:p>
    <w:p w14:paraId="088EFD65" w14:textId="09E20150" w:rsidR="00532811" w:rsidRDefault="00532811" w:rsidP="00532811">
      <w:pPr>
        <w:pStyle w:val="HARTBullets"/>
      </w:pPr>
      <w:r>
        <w:rPr>
          <w:b/>
          <w:bCs/>
        </w:rPr>
        <w:t>Data-driven Decision</w:t>
      </w:r>
      <w:r w:rsidR="00067116">
        <w:rPr>
          <w:b/>
          <w:bCs/>
        </w:rPr>
        <w:t xml:space="preserve"> </w:t>
      </w:r>
      <w:r>
        <w:rPr>
          <w:b/>
          <w:bCs/>
        </w:rPr>
        <w:t>Making</w:t>
      </w:r>
      <w:r w:rsidRPr="00943805">
        <w:rPr>
          <w:b/>
          <w:bCs/>
        </w:rPr>
        <w:t>:</w:t>
      </w:r>
      <w:r>
        <w:t xml:space="preserve"> By harnessing real-time data on cleaning activities, resource allocation and performance metrics, organizations can make informed decisions to optimize workflows, reduce costs and enhance the cleanliness and safety of their facilities.</w:t>
      </w:r>
    </w:p>
    <w:p w14:paraId="709BB217" w14:textId="77777777" w:rsidR="00532811" w:rsidRPr="00943805" w:rsidRDefault="00532811" w:rsidP="00532811">
      <w:pPr>
        <w:pStyle w:val="HARTBullets"/>
      </w:pPr>
      <w:r>
        <w:rPr>
          <w:b/>
          <w:bCs/>
        </w:rPr>
        <w:t>Improved Customer</w:t>
      </w:r>
      <w:r w:rsidRPr="00943805">
        <w:rPr>
          <w:b/>
          <w:bCs/>
        </w:rPr>
        <w:t xml:space="preserve"> Satisfaction:</w:t>
      </w:r>
      <w:r>
        <w:t xml:space="preserve"> By ensuring consistency, </w:t>
      </w:r>
      <w:proofErr w:type="gramStart"/>
      <w:r>
        <w:t>accountability</w:t>
      </w:r>
      <w:proofErr w:type="gramEnd"/>
      <w:r>
        <w:t xml:space="preserve"> and transparency in cleaning operations, </w:t>
      </w:r>
      <w:proofErr w:type="spellStart"/>
      <w:r>
        <w:t>CompuClean</w:t>
      </w:r>
      <w:proofErr w:type="spellEnd"/>
      <w:r>
        <w:t xml:space="preserve"> helps businesses uphold the highest standards of cleanliness, leading to increased customer satisfaction, loyalty and trust.</w:t>
      </w:r>
    </w:p>
    <w:p w14:paraId="200C0CDD" w14:textId="06383408" w:rsidR="00532811" w:rsidRDefault="00532811" w:rsidP="00532811">
      <w:pPr>
        <w:pStyle w:val="HARTSubhead2"/>
      </w:pPr>
      <w:proofErr w:type="spellStart"/>
      <w:r>
        <w:t>CleanCheck</w:t>
      </w:r>
      <w:proofErr w:type="spellEnd"/>
      <w:r w:rsidR="00067116">
        <w:t>®</w:t>
      </w:r>
    </w:p>
    <w:p w14:paraId="095636C2" w14:textId="77777777" w:rsidR="00532811" w:rsidRDefault="00532811" w:rsidP="00532811">
      <w:pPr>
        <w:pStyle w:val="HARTBullets"/>
      </w:pPr>
      <w:r w:rsidRPr="00924F6D">
        <w:rPr>
          <w:b/>
          <w:bCs/>
        </w:rPr>
        <w:t>Enhanced Training for Superior Results:</w:t>
      </w:r>
      <w:r>
        <w:t xml:space="preserve"> </w:t>
      </w:r>
      <w:proofErr w:type="spellStart"/>
      <w:r>
        <w:t>CleanCheck</w:t>
      </w:r>
      <w:proofErr w:type="spellEnd"/>
      <w:r>
        <w:t xml:space="preserve"> offers a cutting-edge training system designed to elevate the performance of cleaning operations. By investing in training, businesses can ensure safer, more </w:t>
      </w:r>
      <w:proofErr w:type="gramStart"/>
      <w:r>
        <w:t>productive</w:t>
      </w:r>
      <w:proofErr w:type="gramEnd"/>
      <w:r>
        <w:t xml:space="preserve"> and more efficient work environments.</w:t>
      </w:r>
    </w:p>
    <w:p w14:paraId="4B7F53FE" w14:textId="77777777" w:rsidR="00532811" w:rsidRDefault="00532811" w:rsidP="00532811">
      <w:pPr>
        <w:pStyle w:val="HARTBullets"/>
      </w:pPr>
      <w:r w:rsidRPr="00924F6D">
        <w:rPr>
          <w:b/>
          <w:bCs/>
        </w:rPr>
        <w:t>Boost Staff Confidence and Professionalism:</w:t>
      </w:r>
      <w:r>
        <w:t xml:space="preserve"> </w:t>
      </w:r>
      <w:proofErr w:type="spellStart"/>
      <w:r>
        <w:t>CleanCheck</w:t>
      </w:r>
      <w:proofErr w:type="spellEnd"/>
      <w:r>
        <w:t xml:space="preserve"> isn't just about compliance; it's about instilling pride and professionalism in custodial staff. With comprehensive modules covering various cleaning environments, it builds confidence, minimizes </w:t>
      </w:r>
      <w:proofErr w:type="gramStart"/>
      <w:r>
        <w:t>complaints</w:t>
      </w:r>
      <w:proofErr w:type="gramEnd"/>
      <w:r>
        <w:t xml:space="preserve"> and helps effectively manage employees.</w:t>
      </w:r>
    </w:p>
    <w:p w14:paraId="6EC614DB" w14:textId="77777777" w:rsidR="00532811" w:rsidRDefault="00532811" w:rsidP="00532811">
      <w:pPr>
        <w:pStyle w:val="ListParagraph"/>
        <w:ind w:left="1080"/>
      </w:pPr>
    </w:p>
    <w:p w14:paraId="5D555885" w14:textId="77777777" w:rsidR="00067116" w:rsidRDefault="00067116" w:rsidP="00532811">
      <w:pPr>
        <w:pStyle w:val="ListParagraph"/>
        <w:ind w:left="1080"/>
      </w:pPr>
    </w:p>
    <w:p w14:paraId="48F58A0D" w14:textId="77777777" w:rsidR="00067116" w:rsidRPr="00924F6D" w:rsidRDefault="00067116" w:rsidP="00532811">
      <w:pPr>
        <w:pStyle w:val="ListParagraph"/>
        <w:ind w:left="1080"/>
      </w:pPr>
    </w:p>
    <w:p w14:paraId="401B10BE" w14:textId="185D06D4" w:rsidR="00532811" w:rsidRDefault="00532811" w:rsidP="00532811">
      <w:pPr>
        <w:pStyle w:val="HARTSubhead2"/>
      </w:pPr>
      <w:bookmarkStart w:id="0" w:name="_Hlk163739372"/>
      <w:proofErr w:type="spellStart"/>
      <w:r>
        <w:lastRenderedPageBreak/>
        <w:t>foamyiQ</w:t>
      </w:r>
      <w:proofErr w:type="spellEnd"/>
      <w:r w:rsidR="00067116">
        <w:t>®</w:t>
      </w:r>
    </w:p>
    <w:p w14:paraId="695E142D" w14:textId="73DEE408" w:rsidR="00532811" w:rsidRDefault="00532811" w:rsidP="00532811">
      <w:pPr>
        <w:pStyle w:val="HARTBullets"/>
      </w:pPr>
      <w:r>
        <w:rPr>
          <w:b/>
          <w:bCs/>
        </w:rPr>
        <w:t>An Innovative Solution</w:t>
      </w:r>
      <w:r w:rsidRPr="008D56F6">
        <w:rPr>
          <w:b/>
          <w:bCs/>
        </w:rPr>
        <w:t>:</w:t>
      </w:r>
      <w:r w:rsidR="004D7F35">
        <w:rPr>
          <w:b/>
          <w:bCs/>
        </w:rPr>
        <w:t xml:space="preserve"> </w:t>
      </w:r>
      <w:proofErr w:type="spellStart"/>
      <w:r w:rsidR="00BA002F">
        <w:t>f</w:t>
      </w:r>
      <w:r w:rsidR="00BA002F" w:rsidRPr="00BA002F">
        <w:t>oamyiQ</w:t>
      </w:r>
      <w:proofErr w:type="spellEnd"/>
      <w:r w:rsidR="00BA002F" w:rsidRPr="00BA002F">
        <w:t xml:space="preserve"> is the result of years of research, customer feedback and product engineering. By design, there are no costly dispensers to install, maintain or repair. And no refilling is necessary. When </w:t>
      </w:r>
      <w:proofErr w:type="spellStart"/>
      <w:r w:rsidR="00BA002F" w:rsidRPr="00BA002F">
        <w:t>foamyiQ</w:t>
      </w:r>
      <w:proofErr w:type="spellEnd"/>
      <w:r w:rsidR="00BA002F" w:rsidRPr="00BA002F">
        <w:t xml:space="preserve"> is empty, simply remove it from the bracket, and snap on a fresh, new one. It’s as simple as: Attach, Deplete, Repeat.</w:t>
      </w:r>
    </w:p>
    <w:p w14:paraId="5938E34E" w14:textId="15BDCD77" w:rsidR="00532811" w:rsidRDefault="00532811" w:rsidP="00532811">
      <w:pPr>
        <w:pStyle w:val="HARTBullets"/>
      </w:pPr>
      <w:r w:rsidRPr="008D56F6">
        <w:rPr>
          <w:b/>
          <w:bCs/>
        </w:rPr>
        <w:t>Redefining Simplicity:</w:t>
      </w:r>
      <w:r>
        <w:t xml:space="preserve"> Just attach, deplete and repeat – w</w:t>
      </w:r>
      <w:r w:rsidRPr="005B6504">
        <w:t xml:space="preserve">hen </w:t>
      </w:r>
      <w:proofErr w:type="spellStart"/>
      <w:r w:rsidRPr="005B6504">
        <w:t>foamyiQ</w:t>
      </w:r>
      <w:proofErr w:type="spellEnd"/>
      <w:r w:rsidRPr="005B6504">
        <w:t xml:space="preserve"> is empty, simply remove it from the bracket and snap on a fresh, new one. </w:t>
      </w:r>
    </w:p>
    <w:p w14:paraId="767502D2" w14:textId="7D8B4E1C" w:rsidR="00532811" w:rsidRDefault="00532811" w:rsidP="00532811">
      <w:pPr>
        <w:pStyle w:val="HARTBullets"/>
      </w:pPr>
      <w:r w:rsidRPr="0AF9D97E">
        <w:rPr>
          <w:b/>
          <w:bCs/>
        </w:rPr>
        <w:t>Covering All Your Bases:</w:t>
      </w:r>
      <w:r>
        <w:t xml:space="preserve"> Available in foaming handwash, antibacterial handwash, green-certified handwash, E2 handwash and antibacterial hand sanitizer, end-users can enjoy the simplicity of </w:t>
      </w:r>
      <w:proofErr w:type="spellStart"/>
      <w:r>
        <w:t>foamyiQ</w:t>
      </w:r>
      <w:proofErr w:type="spellEnd"/>
      <w:r>
        <w:t xml:space="preserve"> for a</w:t>
      </w:r>
      <w:r w:rsidR="4B2800D0">
        <w:t xml:space="preserve">ll their </w:t>
      </w:r>
      <w:r>
        <w:t>hygiene needs.</w:t>
      </w:r>
      <w:bookmarkEnd w:id="0"/>
    </w:p>
    <w:p w14:paraId="01FA2A2E" w14:textId="79618D00" w:rsidR="00532811" w:rsidRDefault="00532811" w:rsidP="00532811">
      <w:pPr>
        <w:pStyle w:val="HARTBullets"/>
      </w:pPr>
      <w:r w:rsidRPr="008D56F6">
        <w:rPr>
          <w:b/>
          <w:bCs/>
        </w:rPr>
        <w:t>Award-Winning Innovation:</w:t>
      </w:r>
      <w:r w:rsidRPr="008D56F6">
        <w:t xml:space="preserve"> Recognized as the </w:t>
      </w:r>
      <w:r>
        <w:t>industry’s</w:t>
      </w:r>
      <w:r w:rsidRPr="008D56F6">
        <w:t xml:space="preserve"> first dispenser-free hand hygiene system, </w:t>
      </w:r>
      <w:proofErr w:type="spellStart"/>
      <w:r w:rsidRPr="008D56F6">
        <w:t>foamyiQ</w:t>
      </w:r>
      <w:proofErr w:type="spellEnd"/>
      <w:r w:rsidRPr="008D56F6">
        <w:t xml:space="preserve"> has earned </w:t>
      </w:r>
      <w:r>
        <w:t>various</w:t>
      </w:r>
      <w:r w:rsidRPr="008D56F6">
        <w:t xml:space="preserve"> awards for its innovation and effectiveness. By choosing </w:t>
      </w:r>
      <w:proofErr w:type="spellStart"/>
      <w:r w:rsidRPr="008D56F6">
        <w:t>foamyiQ</w:t>
      </w:r>
      <w:proofErr w:type="spellEnd"/>
      <w:r w:rsidRPr="008D56F6">
        <w:t xml:space="preserve">, businesses </w:t>
      </w:r>
      <w:r>
        <w:t xml:space="preserve">can </w:t>
      </w:r>
      <w:r w:rsidRPr="008D56F6">
        <w:t xml:space="preserve">demonstrate their commitment to cutting-edge solutions that prioritize hygiene, </w:t>
      </w:r>
      <w:proofErr w:type="gramStart"/>
      <w:r w:rsidRPr="008D56F6">
        <w:t>safety</w:t>
      </w:r>
      <w:proofErr w:type="gramEnd"/>
      <w:r w:rsidRPr="008D56F6">
        <w:t xml:space="preserve"> and user convenience.</w:t>
      </w:r>
    </w:p>
    <w:p w14:paraId="7530CBCC" w14:textId="77777777" w:rsidR="00532811" w:rsidRPr="008D56F6" w:rsidRDefault="00532811" w:rsidP="00532811">
      <w:pPr>
        <w:rPr>
          <w:b/>
          <w:bCs/>
        </w:rPr>
      </w:pPr>
    </w:p>
    <w:p w14:paraId="6C074DF1" w14:textId="6DBA5123" w:rsidR="00532811" w:rsidRDefault="00532811" w:rsidP="00532811">
      <w:pPr>
        <w:pStyle w:val="HARTSubhead2"/>
      </w:pPr>
      <w:bookmarkStart w:id="1" w:name="_Hlk163739394"/>
      <w:proofErr w:type="spellStart"/>
      <w:r>
        <w:t>SimpliFill</w:t>
      </w:r>
      <w:proofErr w:type="spellEnd"/>
      <w:r w:rsidR="00067116">
        <w:t>®</w:t>
      </w:r>
    </w:p>
    <w:p w14:paraId="6F45F8A1" w14:textId="7304D285" w:rsidR="00532811" w:rsidRPr="00721CD7" w:rsidRDefault="00532811" w:rsidP="00532811">
      <w:pPr>
        <w:pStyle w:val="HARTBullets"/>
        <w:rPr>
          <w:b/>
          <w:bCs/>
        </w:rPr>
      </w:pPr>
      <w:r w:rsidRPr="0AF9D97E">
        <w:rPr>
          <w:b/>
          <w:bCs/>
        </w:rPr>
        <w:t xml:space="preserve">Compact and Portable: </w:t>
      </w:r>
      <w:proofErr w:type="spellStart"/>
      <w:r>
        <w:t>Simplifill</w:t>
      </w:r>
      <w:proofErr w:type="spellEnd"/>
      <w:r>
        <w:t xml:space="preserve"> is designed to be lightweight, </w:t>
      </w:r>
      <w:proofErr w:type="gramStart"/>
      <w:r>
        <w:t>compact</w:t>
      </w:r>
      <w:proofErr w:type="gramEnd"/>
      <w:r>
        <w:t xml:space="preserve"> and portable, making it easy to transport during </w:t>
      </w:r>
      <w:r w:rsidR="00067116">
        <w:t xml:space="preserve">route </w:t>
      </w:r>
      <w:r>
        <w:t>work and eliminat</w:t>
      </w:r>
      <w:r w:rsidR="00042581">
        <w:t>es</w:t>
      </w:r>
      <w:r>
        <w:t xml:space="preserve"> the need for additional chemical storage space.</w:t>
      </w:r>
    </w:p>
    <w:p w14:paraId="6A602FD9" w14:textId="77777777" w:rsidR="00532811" w:rsidRPr="00CC3C11" w:rsidRDefault="00532811" w:rsidP="00532811">
      <w:pPr>
        <w:pStyle w:val="HARTBullets"/>
        <w:rPr>
          <w:b/>
          <w:bCs/>
        </w:rPr>
      </w:pPr>
      <w:r w:rsidRPr="00CC3C11">
        <w:rPr>
          <w:b/>
          <w:bCs/>
        </w:rPr>
        <w:t>Designed with Safety in Mind</w:t>
      </w:r>
      <w:r>
        <w:rPr>
          <w:b/>
          <w:bCs/>
        </w:rPr>
        <w:t xml:space="preserve">: </w:t>
      </w:r>
      <w:proofErr w:type="spellStart"/>
      <w:r>
        <w:t>Simplifill</w:t>
      </w:r>
      <w:proofErr w:type="spellEnd"/>
      <w:r>
        <w:t xml:space="preserve"> is tamper-proof and eliminates the need for pouring or measuring chemicals, ensuring employees and customers are safe.</w:t>
      </w:r>
    </w:p>
    <w:p w14:paraId="1FE0AE86" w14:textId="6DD12423" w:rsidR="002A560C" w:rsidRDefault="00532811" w:rsidP="007A3E18">
      <w:pPr>
        <w:pStyle w:val="HARTBullets"/>
      </w:pPr>
      <w:r w:rsidRPr="0AF9D97E">
        <w:rPr>
          <w:b/>
          <w:bCs/>
        </w:rPr>
        <w:t xml:space="preserve">No Training Necessary: </w:t>
      </w:r>
      <w:proofErr w:type="spellStart"/>
      <w:r>
        <w:t>Simplifill</w:t>
      </w:r>
      <w:proofErr w:type="spellEnd"/>
      <w:r>
        <w:t xml:space="preserve"> doesn't require complex instruction</w:t>
      </w:r>
      <w:r w:rsidR="00067116">
        <w:t>s</w:t>
      </w:r>
      <w:r>
        <w:t xml:space="preserve"> or special skills to operate, </w:t>
      </w:r>
      <w:r w:rsidR="6ED6C4A9">
        <w:t>cutting</w:t>
      </w:r>
      <w:r>
        <w:t xml:space="preserve"> labor costs associated with training while still ensuring consistent, accurate and safe dilution.</w:t>
      </w:r>
      <w:bookmarkEnd w:id="1"/>
    </w:p>
    <w:sectPr w:rsidR="002A560C" w:rsidSect="00E16FE7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3571" w:right="1440" w:bottom="1368" w:left="2016" w:header="1152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B9674" w14:textId="77777777" w:rsidR="00E16FE7" w:rsidRDefault="00E16FE7" w:rsidP="00AA24C6">
      <w:r>
        <w:separator/>
      </w:r>
    </w:p>
    <w:p w14:paraId="4817B7BB" w14:textId="77777777" w:rsidR="00E16FE7" w:rsidRDefault="00E16FE7"/>
  </w:endnote>
  <w:endnote w:type="continuationSeparator" w:id="0">
    <w:p w14:paraId="31C8793B" w14:textId="77777777" w:rsidR="00E16FE7" w:rsidRDefault="00E16FE7" w:rsidP="00AA24C6">
      <w:r>
        <w:continuationSeparator/>
      </w:r>
    </w:p>
    <w:p w14:paraId="72DF8F6B" w14:textId="77777777" w:rsidR="00E16FE7" w:rsidRDefault="00E16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l">
    <w:altName w:val="Cambria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 MT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bac Slab">
    <w:panose1 w:val="02000000000000000000"/>
    <w:charset w:val="4D"/>
    <w:family w:val="auto"/>
    <w:notTrueType/>
    <w:pitch w:val="variable"/>
    <w:sig w:usb0="A10000AF" w:usb1="5001E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79987" w14:textId="77777777" w:rsidR="004824FD" w:rsidRPr="00621703" w:rsidRDefault="004824FD" w:rsidP="004824FD">
    <w:pPr>
      <w:pStyle w:val="Footer"/>
      <w:framePr w:wrap="notBeside" w:vAnchor="text" w:hAnchor="page" w:x="12199" w:y="-1483"/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</w:pP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fldChar w:fldCharType="begin"/>
    </w: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instrText xml:space="preserve">PAGE  </w:instrText>
    </w: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fldChar w:fldCharType="separate"/>
    </w:r>
    <w:r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t>1</w:t>
    </w: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fldChar w:fldCharType="end"/>
    </w:r>
  </w:p>
  <w:p w14:paraId="5B9114EE" w14:textId="77777777" w:rsidR="004824FD" w:rsidRPr="00621703" w:rsidRDefault="004824FD" w:rsidP="004824FD">
    <w:pPr>
      <w:pStyle w:val="Footer"/>
      <w:framePr w:wrap="notBeside" w:vAnchor="text" w:hAnchor="page" w:x="11780" w:y="1"/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</w:pP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fldChar w:fldCharType="begin"/>
    </w: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instrText xml:space="preserve">PAGE  </w:instrText>
    </w: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fldChar w:fldCharType="separate"/>
    </w:r>
    <w:r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t>1</w:t>
    </w:r>
    <w:r w:rsidRPr="00621703">
      <w:rPr>
        <w:rStyle w:val="PageNumber"/>
        <w:rFonts w:ascii="Arial Unicode MS" w:eastAsia="Arial Unicode MS" w:hAnsi="Arial Unicode MS" w:cs="Arial Unicode MS"/>
        <w:color w:val="4C4E56"/>
        <w:sz w:val="12"/>
        <w:szCs w:val="12"/>
      </w:rPr>
      <w:fldChar w:fldCharType="end"/>
    </w:r>
  </w:p>
  <w:p w14:paraId="77D80D9F" w14:textId="77777777" w:rsidR="004824FD" w:rsidRDefault="004824FD" w:rsidP="004824FD">
    <w:pPr>
      <w:pStyle w:val="HARTFooter"/>
      <w:jc w:val="center"/>
      <w:rPr>
        <w:sz w:val="12"/>
      </w:rPr>
    </w:pPr>
    <w:r>
      <w:tab/>
    </w:r>
  </w:p>
  <w:p w14:paraId="5FDA23E7" w14:textId="7B5727C6" w:rsidR="004824FD" w:rsidRPr="009917E3" w:rsidRDefault="004824FD" w:rsidP="004824FD">
    <w:pPr>
      <w:pStyle w:val="HARTFooter"/>
      <w:tabs>
        <w:tab w:val="clear" w:pos="9360"/>
      </w:tabs>
      <w:spacing w:before="120"/>
      <w:ind w:right="-1022"/>
      <w:jc w:val="right"/>
      <w:rPr>
        <w:sz w:val="12"/>
      </w:rPr>
    </w:pPr>
    <w:r>
      <w:rPr>
        <w:sz w:val="12"/>
      </w:rPr>
      <w:tab/>
    </w:r>
    <w:r w:rsidRPr="004A7F89">
      <w:rPr>
        <w:sz w:val="12"/>
      </w:rPr>
      <w:t>This document contains confidential materials and ideas. Un</w:t>
    </w:r>
    <w:r>
      <w:rPr>
        <w:sz w:val="12"/>
      </w:rPr>
      <w:t>authorized use prohibited. ©202</w:t>
    </w:r>
    <w:r w:rsidR="0028494A">
      <w:rPr>
        <w:sz w:val="12"/>
      </w:rPr>
      <w:t>4</w:t>
    </w:r>
    <w:r w:rsidRPr="004A7F89">
      <w:rPr>
        <w:sz w:val="12"/>
      </w:rPr>
      <w:t xml:space="preserve"> Hart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218BA" w14:textId="77777777" w:rsidR="009917E3" w:rsidRPr="009917E3" w:rsidRDefault="009917E3" w:rsidP="00743294">
    <w:pPr>
      <w:pStyle w:val="Footer"/>
      <w:framePr w:wrap="none" w:vAnchor="text" w:hAnchor="page" w:x="11782" w:y="-113"/>
      <w:rPr>
        <w:rStyle w:val="PageNumber"/>
        <w:rFonts w:ascii="Tabac Slab" w:hAnsi="Tabac Slab"/>
        <w:color w:val="4C4E56"/>
        <w:sz w:val="16"/>
        <w:szCs w:val="16"/>
      </w:rPr>
    </w:pPr>
    <w:r w:rsidRPr="009917E3">
      <w:rPr>
        <w:rStyle w:val="PageNumber"/>
        <w:rFonts w:ascii="Tabac Slab" w:hAnsi="Tabac Slab"/>
        <w:color w:val="4C4E56"/>
        <w:sz w:val="16"/>
        <w:szCs w:val="16"/>
      </w:rPr>
      <w:fldChar w:fldCharType="begin"/>
    </w:r>
    <w:r w:rsidRPr="009917E3">
      <w:rPr>
        <w:rStyle w:val="PageNumber"/>
        <w:rFonts w:ascii="Tabac Slab" w:hAnsi="Tabac Slab"/>
        <w:color w:val="4C4E56"/>
        <w:sz w:val="16"/>
        <w:szCs w:val="16"/>
      </w:rPr>
      <w:instrText xml:space="preserve">PAGE  </w:instrText>
    </w:r>
    <w:r w:rsidRPr="009917E3">
      <w:rPr>
        <w:rStyle w:val="PageNumber"/>
        <w:rFonts w:ascii="Tabac Slab" w:hAnsi="Tabac Slab"/>
        <w:color w:val="4C4E56"/>
        <w:sz w:val="16"/>
        <w:szCs w:val="16"/>
      </w:rPr>
      <w:fldChar w:fldCharType="separate"/>
    </w:r>
    <w:r w:rsidR="00872C3C">
      <w:rPr>
        <w:rStyle w:val="PageNumber"/>
        <w:rFonts w:ascii="Tabac Slab" w:hAnsi="Tabac Slab"/>
        <w:noProof/>
        <w:color w:val="4C4E56"/>
        <w:sz w:val="16"/>
        <w:szCs w:val="16"/>
      </w:rPr>
      <w:t>2</w:t>
    </w:r>
    <w:r w:rsidRPr="009917E3">
      <w:rPr>
        <w:rStyle w:val="PageNumber"/>
        <w:rFonts w:ascii="Tabac Slab" w:hAnsi="Tabac Slab"/>
        <w:color w:val="4C4E56"/>
        <w:sz w:val="16"/>
        <w:szCs w:val="16"/>
      </w:rPr>
      <w:fldChar w:fldCharType="end"/>
    </w:r>
  </w:p>
  <w:p w14:paraId="6977D2CC" w14:textId="77777777" w:rsidR="009917E3" w:rsidRDefault="00D5363D" w:rsidP="00DA7318">
    <w:pPr>
      <w:pStyle w:val="HARTFooter"/>
      <w:jc w:val="center"/>
      <w:rPr>
        <w:sz w:val="12"/>
      </w:rPr>
    </w:pPr>
    <w:r>
      <w:tab/>
    </w:r>
    <w:r>
      <w:rPr>
        <w:sz w:val="12"/>
      </w:rPr>
      <w:tab/>
    </w:r>
  </w:p>
  <w:p w14:paraId="6DCB1E0F" w14:textId="30E35B83" w:rsidR="00743294" w:rsidRPr="009917E3" w:rsidRDefault="00743294" w:rsidP="00743294">
    <w:pPr>
      <w:pStyle w:val="HARTFooter"/>
      <w:jc w:val="center"/>
      <w:rPr>
        <w:sz w:val="12"/>
      </w:rPr>
    </w:pPr>
    <w:r>
      <w:rPr>
        <w:sz w:val="12"/>
      </w:rPr>
      <w:tab/>
    </w:r>
    <w:r w:rsidR="009917E3">
      <w:rPr>
        <w:sz w:val="12"/>
      </w:rPr>
      <w:tab/>
    </w:r>
    <w:r w:rsidR="00D5363D" w:rsidRPr="004A7F89">
      <w:rPr>
        <w:sz w:val="12"/>
      </w:rPr>
      <w:t>This document contains confidential materials and ideas. Un</w:t>
    </w:r>
    <w:r w:rsidR="00D5363D">
      <w:rPr>
        <w:sz w:val="12"/>
      </w:rPr>
      <w:t>authorized use prohibited. ©20</w:t>
    </w:r>
    <w:r w:rsidR="00224A14">
      <w:rPr>
        <w:sz w:val="12"/>
      </w:rPr>
      <w:t>2</w:t>
    </w:r>
    <w:r w:rsidR="00164F71">
      <w:rPr>
        <w:sz w:val="12"/>
      </w:rPr>
      <w:t>1</w:t>
    </w:r>
    <w:r w:rsidR="00D5363D" w:rsidRPr="004A7F89">
      <w:rPr>
        <w:sz w:val="12"/>
      </w:rPr>
      <w:t xml:space="preserve"> Hart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B4FB6" w14:textId="77777777" w:rsidR="00E16FE7" w:rsidRDefault="00E16FE7" w:rsidP="00AA24C6">
      <w:r>
        <w:separator/>
      </w:r>
    </w:p>
    <w:p w14:paraId="3FDDD5A7" w14:textId="77777777" w:rsidR="00E16FE7" w:rsidRDefault="00E16FE7"/>
  </w:footnote>
  <w:footnote w:type="continuationSeparator" w:id="0">
    <w:p w14:paraId="6F6FF44C" w14:textId="77777777" w:rsidR="00E16FE7" w:rsidRDefault="00E16FE7" w:rsidP="00AA24C6">
      <w:r>
        <w:continuationSeparator/>
      </w:r>
    </w:p>
    <w:p w14:paraId="34FC09B0" w14:textId="77777777" w:rsidR="00E16FE7" w:rsidRDefault="00E16F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7230" w14:textId="4772C4B0" w:rsidR="00BC6E38" w:rsidRDefault="004824FD" w:rsidP="007A1309">
    <w:pPr>
      <w:pStyle w:val="HARTTitleofSection"/>
      <w:rPr>
        <w:rFonts w:eastAsia="Arial Unicode MS" w:cs="Arial Unicode MS"/>
        <w:b/>
        <w:sz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7605E4D" wp14:editId="3F1433EC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801438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HART%20Word%20Template%20Art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1438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E235057" wp14:editId="241A1A84">
          <wp:simplePos x="0" y="0"/>
          <wp:positionH relativeFrom="page">
            <wp:posOffset>6108700</wp:posOffset>
          </wp:positionH>
          <wp:positionV relativeFrom="page">
            <wp:posOffset>-163195</wp:posOffset>
          </wp:positionV>
          <wp:extent cx="7798423" cy="10054513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HART%20Word%20Template%20Art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8423" cy="10054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2811">
      <w:rPr>
        <w:rFonts w:eastAsia="Arial Unicode MS" w:cs="Arial Unicode MS"/>
        <w:sz w:val="18"/>
      </w:rPr>
      <w:t>Spartan Chemical</w:t>
    </w:r>
    <w:r w:rsidR="00FC4E77">
      <w:rPr>
        <w:rFonts w:eastAsia="Arial Unicode MS" w:cs="Arial Unicode MS"/>
        <w:sz w:val="18"/>
      </w:rPr>
      <w:t xml:space="preserve"> </w:t>
    </w:r>
    <w:r w:rsidR="00532811">
      <w:rPr>
        <w:rFonts w:eastAsia="Arial Unicode MS" w:cs="Arial Unicode MS"/>
        <w:sz w:val="18"/>
      </w:rPr>
      <w:t xml:space="preserve">/ Key Messaging </w:t>
    </w:r>
    <w:r w:rsidR="00221697">
      <w:rPr>
        <w:rFonts w:eastAsia="Arial Unicode MS" w:cs="Arial Unicode MS"/>
        <w:sz w:val="18"/>
      </w:rPr>
      <w:t>for Asset Portal</w:t>
    </w:r>
    <w:r w:rsidR="009917E3" w:rsidRPr="009917E3">
      <w:rPr>
        <w:rFonts w:eastAsia="Arial Unicode MS" w:cs="Arial Unicode MS"/>
      </w:rPr>
      <w:br/>
    </w:r>
    <w:r w:rsidR="000C2067">
      <w:rPr>
        <w:rFonts w:eastAsia="Arial Unicode MS" w:cs="Arial Unicode MS"/>
        <w:b/>
        <w:sz w:val="16"/>
      </w:rPr>
      <w:t>May 28</w:t>
    </w:r>
    <w:r w:rsidR="00532811">
      <w:rPr>
        <w:rFonts w:eastAsia="Arial Unicode MS" w:cs="Arial Unicode MS"/>
        <w:b/>
        <w:sz w:val="16"/>
      </w:rPr>
      <w:t>, 2024</w:t>
    </w:r>
  </w:p>
  <w:p w14:paraId="5ABBBC72" w14:textId="7D35714B" w:rsidR="000C2067" w:rsidRPr="00B63B51" w:rsidRDefault="000C2067" w:rsidP="007A1309">
    <w:pPr>
      <w:pStyle w:val="HARTTitleofSection"/>
      <w:rPr>
        <w:b/>
        <w:sz w:val="16"/>
      </w:rPr>
    </w:pPr>
    <w:r>
      <w:rPr>
        <w:rFonts w:eastAsia="Arial Unicode MS" w:cs="Arial Unicode MS"/>
        <w:b/>
        <w:sz w:val="16"/>
      </w:rPr>
      <w:t>FINAL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CAE9D" w14:textId="4E9DB156" w:rsidR="00BC6E38" w:rsidRPr="009917E3" w:rsidRDefault="00503CCC" w:rsidP="00084BC0">
    <w:pPr>
      <w:jc w:val="right"/>
      <w:rPr>
        <w:rFonts w:ascii="Arial" w:hAnsi="Arial" w:cs="Arial"/>
        <w:color w:val="91999F"/>
      </w:rPr>
    </w:pPr>
    <w:r>
      <w:rPr>
        <w:rFonts w:ascii="Arial Unicode MS" w:eastAsia="Arial Unicode MS" w:hAnsi="Arial Unicode MS" w:cs="Arial Unicode MS"/>
        <w:color w:val="91999F"/>
        <w:sz w:val="18"/>
      </w:rPr>
      <w:t>[Client / Title / Subject if applicable]</w:t>
    </w:r>
    <w:r w:rsidR="009917E3" w:rsidRPr="009917E3">
      <w:rPr>
        <w:rFonts w:ascii="Arial Unicode MS" w:eastAsia="Arial Unicode MS" w:hAnsi="Arial Unicode MS" w:cs="Arial Unicode MS"/>
        <w:color w:val="91999F"/>
      </w:rPr>
      <w:br/>
    </w:r>
    <w:r w:rsidR="009917E3" w:rsidRPr="00503CCC">
      <w:rPr>
        <w:rFonts w:ascii="Arial Unicode MS" w:eastAsia="Arial Unicode MS" w:hAnsi="Arial Unicode MS" w:cs="Arial Unicode MS"/>
        <w:bCs/>
        <w:color w:val="91999F"/>
        <w:sz w:val="18"/>
        <w:szCs w:val="18"/>
      </w:rPr>
      <w:t>Month 00, 2</w:t>
    </w:r>
    <w:r>
      <w:rPr>
        <w:rFonts w:ascii="Arial Unicode MS" w:eastAsia="Arial Unicode MS" w:hAnsi="Arial Unicode MS" w:cs="Arial Unicode MS"/>
        <w:bCs/>
        <w:color w:val="91999F"/>
        <w:sz w:val="18"/>
        <w:szCs w:val="18"/>
      </w:rPr>
      <w:t>021</w:t>
    </w:r>
    <w:r w:rsidR="00E40892" w:rsidRPr="009917E3">
      <w:rPr>
        <w:rFonts w:ascii="Arial" w:hAnsi="Arial" w:cs="Arial"/>
        <w:noProof/>
        <w:color w:val="91999F"/>
      </w:rPr>
      <w:drawing>
        <wp:anchor distT="0" distB="0" distL="114300" distR="114300" simplePos="0" relativeHeight="251667456" behindDoc="1" locked="0" layoutInCell="1" allowOverlap="1" wp14:anchorId="62E39779" wp14:editId="30A165DA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795260" cy="10053955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T-Proposal-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0053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228B"/>
    <w:multiLevelType w:val="hybridMultilevel"/>
    <w:tmpl w:val="D65C197A"/>
    <w:lvl w:ilvl="0" w:tplc="0B66AFA0">
      <w:start w:val="1"/>
      <w:numFmt w:val="bullet"/>
      <w:pStyle w:val="HARTBullets-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C42DA"/>
    <w:multiLevelType w:val="hybridMultilevel"/>
    <w:tmpl w:val="EDBE4502"/>
    <w:lvl w:ilvl="0" w:tplc="E98C5338">
      <w:start w:val="1"/>
      <w:numFmt w:val="bullet"/>
      <w:pStyle w:val="HartChartBullet2"/>
      <w:lvlText w:val=""/>
      <w:lvlJc w:val="left"/>
      <w:pPr>
        <w:tabs>
          <w:tab w:val="num" w:pos="374"/>
        </w:tabs>
        <w:ind w:left="374" w:hanging="18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E692F"/>
    <w:multiLevelType w:val="hybridMultilevel"/>
    <w:tmpl w:val="C1F454B6"/>
    <w:lvl w:ilvl="0" w:tplc="535C8484">
      <w:start w:val="1"/>
      <w:numFmt w:val="bullet"/>
      <w:pStyle w:val="HartChartBullet1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C620E"/>
    <w:multiLevelType w:val="hybridMultilevel"/>
    <w:tmpl w:val="1024A242"/>
    <w:lvl w:ilvl="0" w:tplc="E7DA19F8">
      <w:start w:val="1"/>
      <w:numFmt w:val="bullet"/>
      <w:pStyle w:val="HARTBullets-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D0543"/>
    <w:multiLevelType w:val="multilevel"/>
    <w:tmpl w:val="BCEAD2D6"/>
    <w:lvl w:ilvl="0">
      <w:start w:val="1"/>
      <w:numFmt w:val="upperLetter"/>
      <w:pStyle w:val="HartOutlineLevel-2"/>
      <w:lvlText w:val="%1."/>
      <w:lvlJc w:val="left"/>
      <w:pPr>
        <w:tabs>
          <w:tab w:val="num" w:pos="720"/>
        </w:tabs>
        <w:ind w:left="720" w:hanging="360"/>
      </w:pPr>
      <w:rPr>
        <w:rFonts w:hint="eastAsia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" w15:restartNumberingAfterBreak="0">
    <w:nsid w:val="512F2D08"/>
    <w:multiLevelType w:val="hybridMultilevel"/>
    <w:tmpl w:val="D7B6057A"/>
    <w:lvl w:ilvl="0" w:tplc="53C0562E">
      <w:start w:val="1"/>
      <w:numFmt w:val="bullet"/>
      <w:pStyle w:val="HartCheckboxbullets"/>
      <w:lvlText w:val=""/>
      <w:lvlJc w:val="left"/>
      <w:pPr>
        <w:ind w:left="360" w:hanging="360"/>
      </w:pPr>
      <w:rPr>
        <w:rFonts w:ascii="Wingdings" w:hAnsi="Wingdings" w:hint="default"/>
        <w:color w:val="4C4E5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BB66BF4"/>
    <w:multiLevelType w:val="hybridMultilevel"/>
    <w:tmpl w:val="9B2C764A"/>
    <w:lvl w:ilvl="0" w:tplc="70D638D4">
      <w:start w:val="1"/>
      <w:numFmt w:val="decimal"/>
      <w:pStyle w:val="HartNumberList"/>
      <w:lvlText w:val="%1.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BB60A4"/>
    <w:multiLevelType w:val="hybridMultilevel"/>
    <w:tmpl w:val="ED1280D6"/>
    <w:lvl w:ilvl="0" w:tplc="E576A37A">
      <w:start w:val="1"/>
      <w:numFmt w:val="bullet"/>
      <w:pStyle w:val="HAR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C4E5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91223057">
    <w:abstractNumId w:val="7"/>
  </w:num>
  <w:num w:numId="2" w16cid:durableId="116216593">
    <w:abstractNumId w:val="6"/>
  </w:num>
  <w:num w:numId="3" w16cid:durableId="50354478">
    <w:abstractNumId w:val="5"/>
  </w:num>
  <w:num w:numId="4" w16cid:durableId="1095978433">
    <w:abstractNumId w:val="4"/>
  </w:num>
  <w:num w:numId="5" w16cid:durableId="1159812561">
    <w:abstractNumId w:val="2"/>
  </w:num>
  <w:num w:numId="6" w16cid:durableId="1136029433">
    <w:abstractNumId w:val="1"/>
  </w:num>
  <w:num w:numId="7" w16cid:durableId="642659299">
    <w:abstractNumId w:val="3"/>
  </w:num>
  <w:num w:numId="8" w16cid:durableId="191204099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4"/>
  <w:embedSystemFonts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nforcement="0"/>
  <w:autoFormatOverride/>
  <w:styleLockTheme/>
  <w:styleLockQFSet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EE"/>
    <w:rsid w:val="000001E7"/>
    <w:rsid w:val="00002B1B"/>
    <w:rsid w:val="0000384F"/>
    <w:rsid w:val="00004AF2"/>
    <w:rsid w:val="00021E5A"/>
    <w:rsid w:val="00032E40"/>
    <w:rsid w:val="00042581"/>
    <w:rsid w:val="0005141E"/>
    <w:rsid w:val="00067116"/>
    <w:rsid w:val="00077EC4"/>
    <w:rsid w:val="000837DA"/>
    <w:rsid w:val="00084BC0"/>
    <w:rsid w:val="000933CA"/>
    <w:rsid w:val="00095A22"/>
    <w:rsid w:val="000B05F6"/>
    <w:rsid w:val="000C06A6"/>
    <w:rsid w:val="000C2067"/>
    <w:rsid w:val="000C2DC5"/>
    <w:rsid w:val="000C6017"/>
    <w:rsid w:val="000F75A5"/>
    <w:rsid w:val="00105CF7"/>
    <w:rsid w:val="0011324B"/>
    <w:rsid w:val="00136A8A"/>
    <w:rsid w:val="0013708A"/>
    <w:rsid w:val="00145ED2"/>
    <w:rsid w:val="00147D47"/>
    <w:rsid w:val="00164F71"/>
    <w:rsid w:val="001755FB"/>
    <w:rsid w:val="0018516B"/>
    <w:rsid w:val="001926D4"/>
    <w:rsid w:val="001A1780"/>
    <w:rsid w:val="001D0095"/>
    <w:rsid w:val="00221697"/>
    <w:rsid w:val="00224A14"/>
    <w:rsid w:val="00252F5B"/>
    <w:rsid w:val="00254BD0"/>
    <w:rsid w:val="00261754"/>
    <w:rsid w:val="0027759D"/>
    <w:rsid w:val="0028494A"/>
    <w:rsid w:val="002A560C"/>
    <w:rsid w:val="002C5680"/>
    <w:rsid w:val="002D677D"/>
    <w:rsid w:val="002F57AA"/>
    <w:rsid w:val="0030308A"/>
    <w:rsid w:val="00306E45"/>
    <w:rsid w:val="00310DCC"/>
    <w:rsid w:val="003205CC"/>
    <w:rsid w:val="003366BA"/>
    <w:rsid w:val="00337785"/>
    <w:rsid w:val="00342771"/>
    <w:rsid w:val="003560B9"/>
    <w:rsid w:val="0036669D"/>
    <w:rsid w:val="00386E41"/>
    <w:rsid w:val="003B2055"/>
    <w:rsid w:val="003C4BD6"/>
    <w:rsid w:val="003C5A3C"/>
    <w:rsid w:val="003D4227"/>
    <w:rsid w:val="003D7862"/>
    <w:rsid w:val="003E06C5"/>
    <w:rsid w:val="003E1447"/>
    <w:rsid w:val="003F7B47"/>
    <w:rsid w:val="00403483"/>
    <w:rsid w:val="00422054"/>
    <w:rsid w:val="00426767"/>
    <w:rsid w:val="00461D5D"/>
    <w:rsid w:val="004728F9"/>
    <w:rsid w:val="00473AEE"/>
    <w:rsid w:val="004779ED"/>
    <w:rsid w:val="00482332"/>
    <w:rsid w:val="004824FD"/>
    <w:rsid w:val="004836BE"/>
    <w:rsid w:val="00487CA5"/>
    <w:rsid w:val="004971FA"/>
    <w:rsid w:val="004A0412"/>
    <w:rsid w:val="004A5735"/>
    <w:rsid w:val="004C1E35"/>
    <w:rsid w:val="004C32A4"/>
    <w:rsid w:val="004C5B74"/>
    <w:rsid w:val="004D7F35"/>
    <w:rsid w:val="00501EEE"/>
    <w:rsid w:val="00503CCC"/>
    <w:rsid w:val="0050679C"/>
    <w:rsid w:val="0051447F"/>
    <w:rsid w:val="005242D6"/>
    <w:rsid w:val="00532811"/>
    <w:rsid w:val="0054503A"/>
    <w:rsid w:val="00553D36"/>
    <w:rsid w:val="005555C9"/>
    <w:rsid w:val="00563E9B"/>
    <w:rsid w:val="00573D1F"/>
    <w:rsid w:val="005747F7"/>
    <w:rsid w:val="005A29E4"/>
    <w:rsid w:val="005C1E85"/>
    <w:rsid w:val="005C7ABC"/>
    <w:rsid w:val="005D52F7"/>
    <w:rsid w:val="005D56F6"/>
    <w:rsid w:val="005F0734"/>
    <w:rsid w:val="006044D5"/>
    <w:rsid w:val="00611B66"/>
    <w:rsid w:val="006141FF"/>
    <w:rsid w:val="00616E0B"/>
    <w:rsid w:val="006212E6"/>
    <w:rsid w:val="00633169"/>
    <w:rsid w:val="00643E7E"/>
    <w:rsid w:val="00645889"/>
    <w:rsid w:val="00652E73"/>
    <w:rsid w:val="00661E71"/>
    <w:rsid w:val="006654A8"/>
    <w:rsid w:val="00682308"/>
    <w:rsid w:val="006A620E"/>
    <w:rsid w:val="006C20F9"/>
    <w:rsid w:val="006D138D"/>
    <w:rsid w:val="006D4FCE"/>
    <w:rsid w:val="007025DF"/>
    <w:rsid w:val="00703A94"/>
    <w:rsid w:val="00711A5A"/>
    <w:rsid w:val="00712D70"/>
    <w:rsid w:val="00720D4F"/>
    <w:rsid w:val="00737DBB"/>
    <w:rsid w:val="00743294"/>
    <w:rsid w:val="007723B0"/>
    <w:rsid w:val="007A1309"/>
    <w:rsid w:val="007A3E18"/>
    <w:rsid w:val="007A655B"/>
    <w:rsid w:val="007B09B1"/>
    <w:rsid w:val="007B59A9"/>
    <w:rsid w:val="007C6BDD"/>
    <w:rsid w:val="007D3A44"/>
    <w:rsid w:val="007D3C95"/>
    <w:rsid w:val="007D6266"/>
    <w:rsid w:val="00813194"/>
    <w:rsid w:val="00872C3C"/>
    <w:rsid w:val="00875C52"/>
    <w:rsid w:val="00881EB4"/>
    <w:rsid w:val="0090187A"/>
    <w:rsid w:val="00915DD2"/>
    <w:rsid w:val="009162DE"/>
    <w:rsid w:val="00937FE3"/>
    <w:rsid w:val="00943A4D"/>
    <w:rsid w:val="0096126D"/>
    <w:rsid w:val="009706CA"/>
    <w:rsid w:val="00970D74"/>
    <w:rsid w:val="00981117"/>
    <w:rsid w:val="00982C7A"/>
    <w:rsid w:val="00991335"/>
    <w:rsid w:val="009917E3"/>
    <w:rsid w:val="00994790"/>
    <w:rsid w:val="00996629"/>
    <w:rsid w:val="009D090D"/>
    <w:rsid w:val="00A01B21"/>
    <w:rsid w:val="00A32570"/>
    <w:rsid w:val="00A36F35"/>
    <w:rsid w:val="00A36FDE"/>
    <w:rsid w:val="00A446FC"/>
    <w:rsid w:val="00A60DCD"/>
    <w:rsid w:val="00A741AB"/>
    <w:rsid w:val="00A86BD8"/>
    <w:rsid w:val="00A92811"/>
    <w:rsid w:val="00A97868"/>
    <w:rsid w:val="00AA24C6"/>
    <w:rsid w:val="00AA2B36"/>
    <w:rsid w:val="00AA2C3E"/>
    <w:rsid w:val="00AA5F0A"/>
    <w:rsid w:val="00AB1A87"/>
    <w:rsid w:val="00AB1DD9"/>
    <w:rsid w:val="00AB6A95"/>
    <w:rsid w:val="00AC22CE"/>
    <w:rsid w:val="00AC5252"/>
    <w:rsid w:val="00AE4384"/>
    <w:rsid w:val="00AF4CD8"/>
    <w:rsid w:val="00B03CE7"/>
    <w:rsid w:val="00B162D3"/>
    <w:rsid w:val="00B3658A"/>
    <w:rsid w:val="00B63B51"/>
    <w:rsid w:val="00B76556"/>
    <w:rsid w:val="00B94EC0"/>
    <w:rsid w:val="00BA002F"/>
    <w:rsid w:val="00BC1445"/>
    <w:rsid w:val="00BC31F5"/>
    <w:rsid w:val="00BC6E38"/>
    <w:rsid w:val="00C03704"/>
    <w:rsid w:val="00C07331"/>
    <w:rsid w:val="00C132F5"/>
    <w:rsid w:val="00C25BE4"/>
    <w:rsid w:val="00C33DBD"/>
    <w:rsid w:val="00C353A3"/>
    <w:rsid w:val="00C401BE"/>
    <w:rsid w:val="00C50DE7"/>
    <w:rsid w:val="00C51CED"/>
    <w:rsid w:val="00C8231A"/>
    <w:rsid w:val="00C90B13"/>
    <w:rsid w:val="00C95B53"/>
    <w:rsid w:val="00C95CDB"/>
    <w:rsid w:val="00C97D97"/>
    <w:rsid w:val="00CB43C6"/>
    <w:rsid w:val="00CC6C15"/>
    <w:rsid w:val="00CD6A02"/>
    <w:rsid w:val="00CF1B51"/>
    <w:rsid w:val="00D0226E"/>
    <w:rsid w:val="00D16821"/>
    <w:rsid w:val="00D27175"/>
    <w:rsid w:val="00D27FD2"/>
    <w:rsid w:val="00D5363D"/>
    <w:rsid w:val="00D5370C"/>
    <w:rsid w:val="00D77B63"/>
    <w:rsid w:val="00DA24DF"/>
    <w:rsid w:val="00DA7318"/>
    <w:rsid w:val="00DC6D5D"/>
    <w:rsid w:val="00DE1371"/>
    <w:rsid w:val="00E0009D"/>
    <w:rsid w:val="00E057DD"/>
    <w:rsid w:val="00E16FE7"/>
    <w:rsid w:val="00E317DC"/>
    <w:rsid w:val="00E36628"/>
    <w:rsid w:val="00E370A4"/>
    <w:rsid w:val="00E40892"/>
    <w:rsid w:val="00E77568"/>
    <w:rsid w:val="00EC7F0D"/>
    <w:rsid w:val="00ED7EC4"/>
    <w:rsid w:val="00EF0E0E"/>
    <w:rsid w:val="00EF6AE3"/>
    <w:rsid w:val="00EF7555"/>
    <w:rsid w:val="00F035CA"/>
    <w:rsid w:val="00F04323"/>
    <w:rsid w:val="00F064C6"/>
    <w:rsid w:val="00F15419"/>
    <w:rsid w:val="00F2555A"/>
    <w:rsid w:val="00F30F13"/>
    <w:rsid w:val="00F32220"/>
    <w:rsid w:val="00F4137C"/>
    <w:rsid w:val="00F5202F"/>
    <w:rsid w:val="00F55D0F"/>
    <w:rsid w:val="00F63CE4"/>
    <w:rsid w:val="00F702F1"/>
    <w:rsid w:val="00F834AC"/>
    <w:rsid w:val="00F865DB"/>
    <w:rsid w:val="00F86B20"/>
    <w:rsid w:val="00F91E49"/>
    <w:rsid w:val="00F966B9"/>
    <w:rsid w:val="00FA3A5B"/>
    <w:rsid w:val="00FB0A43"/>
    <w:rsid w:val="00FC4E77"/>
    <w:rsid w:val="00FF348C"/>
    <w:rsid w:val="0AF9D97E"/>
    <w:rsid w:val="4B2800D0"/>
    <w:rsid w:val="602063CC"/>
    <w:rsid w:val="653B38CD"/>
    <w:rsid w:val="6ED6C4A9"/>
    <w:rsid w:val="798A24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F60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376">
    <w:lsdException w:name="Normal" w:locked="0"/>
    <w:lsdException w:name="heading 1" w:semiHidden="1"/>
    <w:lsdException w:name="heading 2" w:semiHidden="1"/>
    <w:lsdException w:name="heading 3" w:semiHidden="1"/>
    <w:lsdException w:name="heading 4" w:semiHidden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locked="0" w:semiHidden="1"/>
    <w:lsdException w:name="List Paragraph" w:semiHidden="1" w:uiPriority="34" w:qFormat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semiHidden/>
    <w:qFormat/>
    <w:rsid w:val="005F0734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locked/>
    <w:rsid w:val="00737DBB"/>
    <w:pPr>
      <w:spacing w:before="40" w:after="40"/>
    </w:pPr>
    <w:rPr>
      <w:rFonts w:ascii="Arial Unicode MS" w:hAnsi="Arial Unicode MS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15" w:type="dxa"/>
        <w:right w:w="115" w:type="dxa"/>
      </w:tblCellMar>
    </w:tblPr>
    <w:trPr>
      <w:cantSplit/>
    </w:trPr>
    <w:tcPr>
      <w:tcW w:w="9360" w:type="dxa"/>
    </w:tcPr>
    <w:tblStylePr w:type="firstRow">
      <w:rPr>
        <w:rFonts w:ascii="Arial Unicode MS" w:hAnsi="Arial Unicode MS"/>
        <w:sz w:val="20"/>
      </w:rPr>
      <w:tblPr/>
      <w:trPr>
        <w:tblHeader/>
      </w:trPr>
      <w:tcPr>
        <w:shd w:val="clear" w:color="auto" w:fill="D9D9D9" w:themeFill="background1" w:themeFillShade="D9"/>
      </w:tcPr>
    </w:tblStylePr>
    <w:tblStylePr w:type="lastRow">
      <w:pPr>
        <w:wordWrap/>
        <w:spacing w:beforeLines="40" w:beforeAutospacing="0" w:afterLines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 Unicode MS" w:hAnsi="Arial Unicode MS"/>
        <w:sz w:val="20"/>
      </w:rPr>
    </w:tblStylePr>
    <w:tblStylePr w:type="firstCol">
      <w:rPr>
        <w:rFonts w:ascii="Arial Unicode MS" w:hAnsi="Arial Unicode MS"/>
        <w:sz w:val="20"/>
      </w:rPr>
      <w:tblPr/>
      <w:tcPr>
        <w:shd w:val="clear" w:color="auto" w:fill="FFFFFF" w:themeFill="background1"/>
      </w:tcPr>
    </w:tblStylePr>
    <w:tblStylePr w:type="lastCol">
      <w:rPr>
        <w:rFonts w:ascii="Arial Unicode MS" w:hAnsi="Arial Unicode MS"/>
        <w:sz w:val="20"/>
      </w:rPr>
      <w:tblPr/>
      <w:trPr>
        <w:tblHeader/>
      </w:trPr>
    </w:tblStylePr>
  </w:style>
  <w:style w:type="paragraph" w:customStyle="1" w:styleId="HARTClientName">
    <w:name w:val="HART Client Name"/>
    <w:basedOn w:val="HARTTitleofProposal"/>
    <w:qFormat/>
    <w:rsid w:val="00E40892"/>
    <w:rPr>
      <w:sz w:val="36"/>
    </w:rPr>
  </w:style>
  <w:style w:type="paragraph" w:customStyle="1" w:styleId="HARTTitleofProposal">
    <w:name w:val="HART Title of Proposal"/>
    <w:basedOn w:val="Normal"/>
    <w:qFormat/>
    <w:rsid w:val="00E40892"/>
    <w:pPr>
      <w:tabs>
        <w:tab w:val="right" w:pos="720"/>
        <w:tab w:val="left" w:pos="1440"/>
        <w:tab w:val="left" w:pos="7830"/>
        <w:tab w:val="right" w:pos="8550"/>
      </w:tabs>
      <w:ind w:firstLine="630"/>
    </w:pPr>
    <w:rPr>
      <w:rFonts w:ascii="Arial Unicode MS" w:hAnsi="Arial Unicode MS" w:cs="Arial"/>
      <w:color w:val="FFFFFF" w:themeColor="background1"/>
      <w:sz w:val="48"/>
      <w:szCs w:val="36"/>
    </w:rPr>
  </w:style>
  <w:style w:type="paragraph" w:customStyle="1" w:styleId="HARTSubhead3">
    <w:name w:val="HART Subhead 3"/>
    <w:qFormat/>
    <w:rsid w:val="003560B9"/>
    <w:pPr>
      <w:spacing w:after="80"/>
    </w:pPr>
    <w:rPr>
      <w:rFonts w:ascii="Arial Unicode MS" w:hAnsi="Arial Unicode MS" w:cs="MArial"/>
      <w:i/>
      <w:color w:val="91999F"/>
      <w:sz w:val="22"/>
    </w:rPr>
  </w:style>
  <w:style w:type="paragraph" w:customStyle="1" w:styleId="HARTDate">
    <w:name w:val="HART Date"/>
    <w:basedOn w:val="HARTTitleofProposal"/>
    <w:qFormat/>
    <w:rsid w:val="00E40892"/>
    <w:pPr>
      <w:spacing w:before="240"/>
    </w:pPr>
    <w:rPr>
      <w:sz w:val="36"/>
    </w:rPr>
  </w:style>
  <w:style w:type="paragraph" w:customStyle="1" w:styleId="HARTContents">
    <w:name w:val="HART Contents"/>
    <w:qFormat/>
    <w:rsid w:val="00B162D3"/>
    <w:pPr>
      <w:tabs>
        <w:tab w:val="right" w:pos="720"/>
        <w:tab w:val="left" w:pos="1440"/>
        <w:tab w:val="left" w:pos="7830"/>
        <w:tab w:val="right" w:pos="8550"/>
      </w:tabs>
      <w:spacing w:before="4500"/>
      <w:jc w:val="right"/>
    </w:pPr>
    <w:rPr>
      <w:rFonts w:ascii="Arial MT Bold" w:eastAsia="Times" w:hAnsi="Arial MT Bold" w:cs="Arial"/>
      <w:color w:val="4C4E56"/>
      <w:sz w:val="20"/>
      <w:szCs w:val="20"/>
    </w:rPr>
  </w:style>
  <w:style w:type="paragraph" w:customStyle="1" w:styleId="HARTTitleofSection">
    <w:name w:val="HART Title of Section"/>
    <w:qFormat/>
    <w:rsid w:val="00B162D3"/>
    <w:pPr>
      <w:tabs>
        <w:tab w:val="left" w:pos="7830"/>
        <w:tab w:val="right" w:pos="8550"/>
      </w:tabs>
      <w:jc w:val="right"/>
      <w:outlineLvl w:val="0"/>
    </w:pPr>
    <w:rPr>
      <w:rFonts w:ascii="Arial Unicode MS" w:eastAsia="Times" w:hAnsi="Arial Unicode MS" w:cs="Times New Roman"/>
      <w:color w:val="91999F"/>
      <w:sz w:val="20"/>
      <w:szCs w:val="20"/>
    </w:rPr>
  </w:style>
  <w:style w:type="paragraph" w:customStyle="1" w:styleId="HARTBody">
    <w:name w:val="HART Body"/>
    <w:uiPriority w:val="99"/>
    <w:qFormat/>
    <w:rsid w:val="00105CF7"/>
    <w:pPr>
      <w:spacing w:after="240" w:line="264" w:lineRule="auto"/>
    </w:pPr>
    <w:rPr>
      <w:rFonts w:ascii="Arial Unicode MS" w:hAnsi="Arial Unicode MS" w:cs="MArial"/>
      <w:color w:val="000000"/>
      <w:sz w:val="18"/>
    </w:rPr>
  </w:style>
  <w:style w:type="paragraph" w:customStyle="1" w:styleId="HARTHeading">
    <w:name w:val="HART Heading"/>
    <w:qFormat/>
    <w:rsid w:val="007A3E18"/>
    <w:pPr>
      <w:spacing w:after="120"/>
    </w:pPr>
    <w:rPr>
      <w:rFonts w:ascii="Arial Unicode MS" w:hAnsi="Arial Unicode MS" w:cs="MArial"/>
      <w:color w:val="4C4E56"/>
      <w:sz w:val="28"/>
    </w:rPr>
  </w:style>
  <w:style w:type="paragraph" w:customStyle="1" w:styleId="HARTSubhead">
    <w:name w:val="HART Subhead"/>
    <w:rsid w:val="00563E9B"/>
    <w:pPr>
      <w:spacing w:after="120"/>
    </w:pPr>
    <w:rPr>
      <w:rFonts w:ascii="Arial Unicode MS" w:hAnsi="Arial Unicode MS" w:cs="MArial"/>
      <w:color w:val="91999F"/>
      <w:sz w:val="26"/>
      <w:szCs w:val="26"/>
    </w:rPr>
  </w:style>
  <w:style w:type="paragraph" w:customStyle="1" w:styleId="HARTSubhead2">
    <w:name w:val="HART Subhead 2"/>
    <w:basedOn w:val="Normal"/>
    <w:rsid w:val="003560B9"/>
    <w:pPr>
      <w:widowControl w:val="0"/>
      <w:autoSpaceDE w:val="0"/>
      <w:autoSpaceDN w:val="0"/>
      <w:adjustRightInd w:val="0"/>
      <w:snapToGrid w:val="0"/>
      <w:spacing w:after="80"/>
      <w:textAlignment w:val="center"/>
    </w:pPr>
    <w:rPr>
      <w:rFonts w:ascii="Arial Unicode MS" w:eastAsia="Arial Unicode MS" w:hAnsi="Arial Unicode MS" w:cs="MArial"/>
      <w:color w:val="91999F"/>
      <w:szCs w:val="24"/>
    </w:rPr>
  </w:style>
  <w:style w:type="paragraph" w:customStyle="1" w:styleId="HARTBullets">
    <w:name w:val="HART Bullets"/>
    <w:rsid w:val="007B59A9"/>
    <w:pPr>
      <w:numPr>
        <w:numId w:val="1"/>
      </w:numPr>
      <w:tabs>
        <w:tab w:val="left" w:pos="-2070"/>
      </w:tabs>
      <w:spacing w:after="120"/>
    </w:pPr>
    <w:rPr>
      <w:rFonts w:ascii="Arial Unicode MS" w:eastAsia="Times" w:hAnsi="Arial Unicode MS" w:cs="MArial"/>
      <w:sz w:val="18"/>
      <w:szCs w:val="20"/>
    </w:rPr>
  </w:style>
  <w:style w:type="paragraph" w:customStyle="1" w:styleId="HARTFooter">
    <w:name w:val="HART Footer"/>
    <w:basedOn w:val="Normal"/>
    <w:qFormat/>
    <w:rsid w:val="00B162D3"/>
    <w:pPr>
      <w:tabs>
        <w:tab w:val="center" w:pos="4680"/>
        <w:tab w:val="right" w:pos="9360"/>
      </w:tabs>
      <w:ind w:right="360"/>
    </w:pPr>
    <w:rPr>
      <w:rFonts w:ascii="Arial Unicode MS" w:hAnsi="Arial Unicode MS"/>
      <w:color w:val="91999F"/>
      <w:sz w:val="16"/>
    </w:rPr>
  </w:style>
  <w:style w:type="paragraph" w:customStyle="1" w:styleId="HARTBullets-2">
    <w:name w:val="HART Bullets-2"/>
    <w:basedOn w:val="HARTBullets"/>
    <w:rsid w:val="00F32220"/>
    <w:pPr>
      <w:numPr>
        <w:numId w:val="7"/>
      </w:numPr>
    </w:pPr>
  </w:style>
  <w:style w:type="paragraph" w:customStyle="1" w:styleId="HARTBullets-3">
    <w:name w:val="HART Bullets-3"/>
    <w:basedOn w:val="HARTBullets-2"/>
    <w:rsid w:val="00F32220"/>
    <w:pPr>
      <w:numPr>
        <w:numId w:val="8"/>
      </w:numPr>
    </w:pPr>
  </w:style>
  <w:style w:type="paragraph" w:customStyle="1" w:styleId="HARTChartHeader">
    <w:name w:val="HART Chart Header"/>
    <w:basedOn w:val="Normal"/>
    <w:rsid w:val="00AB1DD9"/>
    <w:pPr>
      <w:spacing w:before="40" w:after="40"/>
    </w:pPr>
    <w:rPr>
      <w:rFonts w:ascii="Arial Unicode MS" w:eastAsia="Arial Unicode MS" w:hAnsi="Arial Unicode MS" w:cs="MArial"/>
      <w:color w:val="FFFFFF" w:themeColor="background1"/>
      <w:sz w:val="20"/>
      <w:szCs w:val="24"/>
    </w:rPr>
  </w:style>
  <w:style w:type="paragraph" w:customStyle="1" w:styleId="HARTChartBody">
    <w:name w:val="HART Chart Body"/>
    <w:basedOn w:val="HARTBody"/>
    <w:qFormat/>
    <w:rsid w:val="003D7862"/>
    <w:pPr>
      <w:spacing w:before="40" w:after="40" w:line="240" w:lineRule="auto"/>
    </w:pPr>
    <w:rPr>
      <w:color w:val="auto"/>
    </w:rPr>
  </w:style>
  <w:style w:type="paragraph" w:customStyle="1" w:styleId="HARTFotnoteCopy">
    <w:name w:val="HART Fotnote Copy"/>
    <w:basedOn w:val="HARTBody"/>
    <w:qFormat/>
    <w:rsid w:val="00F064C6"/>
    <w:pPr>
      <w:spacing w:before="240"/>
    </w:pPr>
    <w:rPr>
      <w:sz w:val="16"/>
    </w:rPr>
  </w:style>
  <w:style w:type="paragraph" w:styleId="BalloonText">
    <w:name w:val="Balloon Text"/>
    <w:basedOn w:val="Normal"/>
    <w:link w:val="BalloonTextChar"/>
    <w:semiHidden/>
    <w:locked/>
    <w:rsid w:val="00DA2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0734"/>
    <w:rPr>
      <w:rFonts w:ascii="Tahoma" w:eastAsia="Times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locked/>
    <w:rsid w:val="009947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5F0734"/>
    <w:rPr>
      <w:rFonts w:ascii="Times" w:eastAsia="Times" w:hAnsi="Times" w:cs="Times New Roman"/>
      <w:szCs w:val="20"/>
    </w:rPr>
  </w:style>
  <w:style w:type="paragraph" w:styleId="Footer">
    <w:name w:val="footer"/>
    <w:basedOn w:val="Normal"/>
    <w:link w:val="FooterChar"/>
    <w:locked/>
    <w:rsid w:val="009947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94790"/>
    <w:rPr>
      <w:rFonts w:ascii="Times" w:eastAsia="Times" w:hAnsi="Times" w:cs="Times New Roman"/>
      <w:szCs w:val="20"/>
    </w:rPr>
  </w:style>
  <w:style w:type="paragraph" w:customStyle="1" w:styleId="HartNumberList">
    <w:name w:val="Hart Number List"/>
    <w:basedOn w:val="HARTBullets"/>
    <w:rsid w:val="003560B9"/>
    <w:pPr>
      <w:numPr>
        <w:numId w:val="2"/>
      </w:numPr>
    </w:pPr>
  </w:style>
  <w:style w:type="paragraph" w:customStyle="1" w:styleId="HartChartBullet2">
    <w:name w:val="Hart Chart Bullet 2"/>
    <w:basedOn w:val="HartChartBullet1"/>
    <w:rsid w:val="00AB1DD9"/>
    <w:pPr>
      <w:numPr>
        <w:numId w:val="6"/>
      </w:numPr>
    </w:pPr>
  </w:style>
  <w:style w:type="paragraph" w:customStyle="1" w:styleId="HartChartTotalLine">
    <w:name w:val="Hart Chart Total Line"/>
    <w:basedOn w:val="HARTChartBody"/>
    <w:rsid w:val="00AB1DD9"/>
    <w:pPr>
      <w:snapToGrid w:val="0"/>
    </w:pPr>
    <w:rPr>
      <w:rFonts w:eastAsia="Arial Unicode MS"/>
      <w:color w:val="FFFFFF" w:themeColor="background1"/>
    </w:rPr>
  </w:style>
  <w:style w:type="paragraph" w:customStyle="1" w:styleId="HartCheckboxbullets">
    <w:name w:val="Hart Checkbox bullets"/>
    <w:basedOn w:val="HARTBullets"/>
    <w:qFormat/>
    <w:rsid w:val="003560B9"/>
    <w:pPr>
      <w:numPr>
        <w:numId w:val="3"/>
      </w:numPr>
    </w:pPr>
  </w:style>
  <w:style w:type="paragraph" w:customStyle="1" w:styleId="HartOutlineLevel-2">
    <w:name w:val="Hart Outline Level-2"/>
    <w:basedOn w:val="HARTBullets-2"/>
    <w:rsid w:val="003560B9"/>
    <w:pPr>
      <w:numPr>
        <w:numId w:val="4"/>
      </w:numPr>
    </w:pPr>
  </w:style>
  <w:style w:type="paragraph" w:customStyle="1" w:styleId="HartChartBullet1">
    <w:name w:val="Hart Chart Bullet 1"/>
    <w:basedOn w:val="HARTChartBody"/>
    <w:rsid w:val="00AB1DD9"/>
    <w:pPr>
      <w:numPr>
        <w:numId w:val="5"/>
      </w:numPr>
    </w:pPr>
  </w:style>
  <w:style w:type="paragraph" w:customStyle="1" w:styleId="HartSubhead4">
    <w:name w:val="Hart Subhead 4"/>
    <w:basedOn w:val="HARTSubhead3"/>
    <w:qFormat/>
    <w:rsid w:val="003560B9"/>
    <w:rPr>
      <w:i w:val="0"/>
      <w:sz w:val="20"/>
    </w:rPr>
  </w:style>
  <w:style w:type="character" w:styleId="PageNumber">
    <w:name w:val="page number"/>
    <w:basedOn w:val="DefaultParagraphFont"/>
    <w:semiHidden/>
    <w:unhideWhenUsed/>
    <w:locked/>
    <w:rsid w:val="009917E3"/>
  </w:style>
  <w:style w:type="paragraph" w:customStyle="1" w:styleId="hartfotnotecopy0">
    <w:name w:val="hartfotnotecopy"/>
    <w:basedOn w:val="Normal"/>
    <w:rsid w:val="00703A94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ListParagraph">
    <w:name w:val="List Paragraph"/>
    <w:basedOn w:val="Normal"/>
    <w:uiPriority w:val="34"/>
    <w:qFormat/>
    <w:locked/>
    <w:rsid w:val="005328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Revision">
    <w:name w:val="Revision"/>
    <w:hidden/>
    <w:semiHidden/>
    <w:rsid w:val="00532811"/>
    <w:rPr>
      <w:rFonts w:ascii="Times" w:eastAsia="Times" w:hAnsi="Times" w:cs="Times New Roman"/>
      <w:szCs w:val="20"/>
    </w:rPr>
  </w:style>
  <w:style w:type="character" w:styleId="CommentReference">
    <w:name w:val="annotation reference"/>
    <w:basedOn w:val="DefaultParagraphFont"/>
    <w:semiHidden/>
    <w:unhideWhenUsed/>
    <w:locked/>
    <w:rsid w:val="0006711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locked/>
    <w:rsid w:val="0006711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067116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0671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7116"/>
    <w:rPr>
      <w:rFonts w:ascii="Times" w:eastAsia="Times" w:hAnsi="Times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B6E5B1724C3746B4FBABE0390206E9" ma:contentTypeVersion="40" ma:contentTypeDescription="Create a new document." ma:contentTypeScope="" ma:versionID="7958a865563e131bf3d7aa418e70cd68">
  <xsd:schema xmlns:xsd="http://www.w3.org/2001/XMLSchema" xmlns:xs="http://www.w3.org/2001/XMLSchema" xmlns:p="http://schemas.microsoft.com/office/2006/metadata/properties" xmlns:ns2="3c591db5-e493-4574-a55b-98e48b752745" xmlns:ns3="18b1f6eb-2ac7-42c6-8fa4-c4c9263c0885" xmlns:ns4="58db4c6b-b682-4be3-b5de-fdef84ea8c3b" targetNamespace="http://schemas.microsoft.com/office/2006/metadata/properties" ma:root="true" ma:fieldsID="757b9cd2ceae0c94c4ebf8dd36944917" ns2:_="" ns3:_="" ns4:_="">
    <xsd:import namespace="3c591db5-e493-4574-a55b-98e48b752745"/>
    <xsd:import namespace="18b1f6eb-2ac7-42c6-8fa4-c4c9263c0885"/>
    <xsd:import namespace="58db4c6b-b682-4be3-b5de-fdef84ea8c3b"/>
    <xsd:element name="properties">
      <xsd:complexType>
        <xsd:sequence>
          <xsd:element name="documentManagement">
            <xsd:complexType>
              <xsd:all>
                <xsd:element ref="ns2:Job_x0020_Number"/>
                <xsd:element ref="ns2:Asset_x0020_Type2"/>
                <xsd:element ref="ns2:Media_x0020_Stage_x0020__x0028_Task_x0029_" minOccurs="0"/>
                <xsd:element ref="ns2:File_x0020_Status" minOccurs="0"/>
                <xsd:element ref="ns2:ea3bdc9892dd4f4c9f3f109fa538e0a5" minOccurs="0"/>
                <xsd:element ref="ns2:TaxCatchAll" minOccurs="0"/>
                <xsd:element ref="ns2:jcebffeecf2a41b3aed3ad6bb4c56db0" minOccurs="0"/>
                <xsd:element ref="ns2:f49856d1e864482bb03b0e6f81dfbba1" minOccurs="0"/>
                <xsd:element ref="ns3:lcf76f155ced4ddcb4097134ff3c332f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Asset_x0020_Type_x003a_Title" minOccurs="0"/>
                <xsd:element ref="ns4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91db5-e493-4574-a55b-98e48b752745" elementFormDefault="qualified">
    <xsd:import namespace="http://schemas.microsoft.com/office/2006/documentManagement/types"/>
    <xsd:import namespace="http://schemas.microsoft.com/office/infopath/2007/PartnerControls"/>
    <xsd:element name="Job_x0020_Number" ma:index="1" ma:displayName="Job Number" ma:format="Dropdown" ma:internalName="Job_x0020_Number" ma:readOnly="false">
      <xsd:simpleType>
        <xsd:union memberTypes="dms:Text">
          <xsd:simpleType>
            <xsd:restriction base="dms:Choice">
              <xsd:enumeration value="SPTNCM-NoJobNumber"/>
            </xsd:restriction>
          </xsd:simpleType>
        </xsd:union>
      </xsd:simpleType>
    </xsd:element>
    <xsd:element name="Asset_x0020_Type2" ma:index="3" ma:displayName="Asset Type" ma:list="{bc6055c2-0984-49e5-af60-e9f96f90750f}" ma:internalName="Asset_x0020_Type2" ma:readOnly="false" ma:showField="Title" ma:web="3c591db5-e493-4574-a55b-98e48b752745">
      <xsd:simpleType>
        <xsd:restriction base="dms:Lookup"/>
      </xsd:simpleType>
    </xsd:element>
    <xsd:element name="Media_x0020_Stage_x0020__x0028_Task_x0029_" ma:index="4" nillable="true" ma:displayName="Media Stage (Task)" ma:format="Dropdown" ma:internalName="Media_x0020_Stage_x0020__x0028_Task_x0029_" ma:readOnly="false">
      <xsd:simpleType>
        <xsd:union memberTypes="dms:Text">
          <xsd:simpleType>
            <xsd:restriction base="dms:Choice">
              <xsd:enumeration value="Media Plan"/>
              <xsd:enumeration value="Media Research"/>
              <xsd:enumeration value="Search Blueprint"/>
              <xsd:enumeration value="Media Memo/Authorization"/>
              <xsd:enumeration value="Media Report"/>
            </xsd:restriction>
          </xsd:simpleType>
        </xsd:union>
      </xsd:simpleType>
    </xsd:element>
    <xsd:element name="File_x0020_Status" ma:index="5" nillable="true" ma:displayName="File Status" ma:default="Draft" ma:format="RadioButtons" ma:internalName="File_x0020_Status" ma:readOnly="false">
      <xsd:simpleType>
        <xsd:restriction base="dms:Choice">
          <xsd:enumeration value="Draft"/>
          <xsd:enumeration value="Final"/>
        </xsd:restriction>
      </xsd:simpleType>
    </xsd:element>
    <xsd:element name="ea3bdc9892dd4f4c9f3f109fa538e0a5" ma:index="9" nillable="true" ma:taxonomy="true" ma:internalName="ea3bdc9892dd4f4c9f3f109fa538e0a5" ma:taxonomyFieldName="Client" ma:displayName="Client" ma:readOnly="false" ma:default="27;#SPTNCM - Spartan Chemical Company, Inc.|a1d078ae-f65f-4797-8335-b5db76027faa" ma:fieldId="{ea3bdc98-92dd-4f4c-9f3f-109fa538e0a5}" ma:sspId="fc1c66b4-493d-480d-8a73-ba7614a163ae" ma:termSetId="a200fc69-c715-4800-82ec-dfd95a08d5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e308cff-dc5f-4855-bf6d-5b011ac9e1a2}" ma:internalName="TaxCatchAll" ma:readOnly="false" ma:showField="CatchAllData" ma:web="3c591db5-e493-4574-a55b-98e48b752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cebffeecf2a41b3aed3ad6bb4c56db0" ma:index="12" ma:taxonomy="true" ma:internalName="jcebffeecf2a41b3aed3ad6bb4c56db0" ma:taxonomyFieldName="Departments" ma:displayName="Department" ma:readOnly="false" ma:default="" ma:fieldId="{3cebffee-cf2a-41b3-aed3-ad6bb4c56db0}" ma:sspId="fc1c66b4-493d-480d-8a73-ba7614a163ae" ma:termSetId="d2e22c0e-1ad3-44ac-ab5a-a34be93fbc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49856d1e864482bb03b0e6f81dfbba1" ma:index="17" nillable="true" ma:taxonomy="true" ma:internalName="f49856d1e864482bb03b0e6f81dfbba1" ma:taxonomyFieldName="Project_x0020_Status" ma:displayName="Project_Status" ma:readOnly="false" ma:default="1;#Active|5a293f43-dfe8-42da-9a18-b7c044dc829a" ma:fieldId="{f49856d1-e864-482b-b03b-0e6f81dfbba1}" ma:sspId="fc1c66b4-493d-480d-8a73-ba7614a163ae" ma:termSetId="96ccdf0b-d2dc-4803-b9b8-272ccd0072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1f6eb-2ac7-42c6-8fa4-c4c9263c088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c1c66b4-493d-480d-8a73-ba7614a163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Asset_x0020_Type_x003a_Title" ma:index="28" nillable="true" ma:displayName="Asset Type:Title" ma:hidden="true" ma:list="{bc6055c2-0984-49e5-af60-e9f96f90750f}" ma:internalName="Asset_x0020_Type_x003a_Title" ma:readOnly="true" ma:showField="Title" ma:web="3c591db5-e493-4574-a55b-98e48b75274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b4c6b-b682-4be3-b5de-fdef84ea8c3b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Status xmlns="3c591db5-e493-4574-a55b-98e48b752745">Final</File_x0020_Status>
    <f49856d1e864482bb03b0e6f81dfbba1 xmlns="3c591db5-e493-4574-a55b-98e48b7527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Active</TermName>
          <TermId xmlns="http://schemas.microsoft.com/office/infopath/2007/PartnerControls">5a293f43-dfe8-42da-9a18-b7c044dc829a</TermId>
        </TermInfo>
      </Terms>
    </f49856d1e864482bb03b0e6f81dfbba1>
    <Media_x0020_Stage_x0020__x0028_Task_x0029_ xmlns="3c591db5-e493-4574-a55b-98e48b752745" xsi:nil="true"/>
    <Asset_x0020_Type2 xmlns="3c591db5-e493-4574-a55b-98e48b752745">29</Asset_x0020_Type2>
    <lcf76f155ced4ddcb4097134ff3c332f xmlns="18b1f6eb-2ac7-42c6-8fa4-c4c9263c0885">
      <Terms xmlns="http://schemas.microsoft.com/office/infopath/2007/PartnerControls"/>
    </lcf76f155ced4ddcb4097134ff3c332f>
    <Job_x0020_Number xmlns="3c591db5-e493-4574-a55b-98e48b752745">24-SPTNCM-110_Asset_Portal</Job_x0020_Number>
    <ea3bdc9892dd4f4c9f3f109fa538e0a5 xmlns="3c591db5-e493-4574-a55b-98e48b7527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SPTNCM - Spartan Chemical Company, Inc.</TermName>
          <TermId xmlns="http://schemas.microsoft.com/office/infopath/2007/PartnerControls">a1d078ae-f65f-4797-8335-b5db76027faa</TermId>
        </TermInfo>
      </Terms>
    </ea3bdc9892dd4f4c9f3f109fa538e0a5>
    <TaxCatchAll xmlns="3c591db5-e493-4574-a55b-98e48b752745">
      <Value>27</Value>
      <Value>10</Value>
      <Value>1</Value>
    </TaxCatchAll>
    <jcebffeecf2a41b3aed3ad6bb4c56db0 xmlns="3c591db5-e493-4574-a55b-98e48b7527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Relations</TermName>
          <TermId xmlns="http://schemas.microsoft.com/office/infopath/2007/PartnerControls">57976989-1935-47a4-b885-290b7191b11e</TermId>
        </TermInfo>
      </Terms>
    </jcebffeecf2a41b3aed3ad6bb4c56db0>
  </documentManagement>
</p:properties>
</file>

<file path=customXml/itemProps1.xml><?xml version="1.0" encoding="utf-8"?>
<ds:datastoreItem xmlns:ds="http://schemas.openxmlformats.org/officeDocument/2006/customXml" ds:itemID="{BB3B3150-FF1F-4F96-9AC9-E0E74C87C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591db5-e493-4574-a55b-98e48b752745"/>
    <ds:schemaRef ds:uri="18b1f6eb-2ac7-42c6-8fa4-c4c9263c0885"/>
    <ds:schemaRef ds:uri="58db4c6b-b682-4be3-b5de-fdef84ea8c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EDC546-5213-4ACF-9025-5E0CD96C09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97859D-05FC-534F-808C-FF04F5F97F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2EBD54-C9C3-41D5-9842-6127FE1C5132}">
  <ds:schemaRefs>
    <ds:schemaRef ds:uri="http://schemas.microsoft.com/office/2006/metadata/properties"/>
    <ds:schemaRef ds:uri="http://schemas.microsoft.com/office/infopath/2007/PartnerControls"/>
    <ds:schemaRef ds:uri="cf5a6f80-4245-4802-9127-1d26a30a3b51"/>
    <ds:schemaRef ds:uri="3c591db5-e493-4574-a55b-98e48b752745"/>
    <ds:schemaRef ds:uri="18b1f6eb-2ac7-42c6-8fa4-c4c9263c08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458</Words>
  <Characters>2983</Characters>
  <Application>Microsoft Office Word</Application>
  <DocSecurity>0</DocSecurity>
  <Lines>24</Lines>
  <Paragraphs>6</Paragraphs>
  <ScaleCrop>false</ScaleCrop>
  <Company>Hart Associates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Scheuer</dc:creator>
  <cp:keywords/>
  <dc:description/>
  <cp:lastModifiedBy>Esther Fabian</cp:lastModifiedBy>
  <cp:revision>4</cp:revision>
  <cp:lastPrinted>2011-10-25T17:26:00Z</cp:lastPrinted>
  <dcterms:created xsi:type="dcterms:W3CDTF">2024-05-28T14:57:00Z</dcterms:created>
  <dcterms:modified xsi:type="dcterms:W3CDTF">2024-05-28T15:05:00Z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0x0101005DB6E5B1724C3746B4FBABE0390206E9</vt:lpwstr>
  </property>
  <property fmtid="{D5CDD505-2E9C-101B-9397-08002B2CF9AE}" pid="3" name="Project Status">
    <vt:lpwstr>1;#Active|5a293f43-dfe8-42da-9a18-b7c044dc829a</vt:lpwstr>
  </property>
  <property fmtid="{D5CDD505-2E9C-101B-9397-08002B2CF9AE}" pid="4" name="Client">
    <vt:lpwstr>27;#SPTNCM - Spartan Chemical Company, Inc.|a1d078ae-f65f-4797-8335-b5db76027faa</vt:lpwstr>
  </property>
  <property fmtid="{D5CDD505-2E9C-101B-9397-08002B2CF9AE}" pid="5" name="GrammarlyDocumentId">
    <vt:lpwstr>d5f8b873d6816e8970402a89a35a65c41a461ca7c5e1553e95c6769ac431c044</vt:lpwstr>
  </property>
  <property fmtid="{D5CDD505-2E9C-101B-9397-08002B2CF9AE}" pid="6" name="MediaServiceImageTags">
    <vt:lpwstr/>
  </property>
  <property fmtid="{D5CDD505-2E9C-101B-9397-08002B2CF9AE}" pid="7" name="Departments">
    <vt:lpwstr>10;#Public Relations|57976989-1935-47a4-b885-290b7191b11e</vt:lpwstr>
  </property>
</Properties>
</file>